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5CD" w:rsidRDefault="003762C7" w:rsidP="000415C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2"/>
        </w:rPr>
      </w:pPr>
      <w:r w:rsidRPr="007607EF">
        <w:rPr>
          <w:rFonts w:eastAsia="Times New Roman"/>
          <w:noProof/>
          <w:position w:val="10"/>
          <w:sz w:val="26"/>
          <w:szCs w:val="26"/>
        </w:rPr>
        <w:drawing>
          <wp:inline distT="0" distB="0" distL="0" distR="0" wp14:anchorId="5B4934B7" wp14:editId="227838B5">
            <wp:extent cx="5732145" cy="674730"/>
            <wp:effectExtent l="0" t="0" r="1905" b="0"/>
            <wp:docPr id="2" name="Picture 2" descr="D:\Hong Hanh\Hanh QTNS (mới 9-2017)\tieu de thu 7-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ong Hanh\Hanh QTNS (mới 9-2017)\tieu de thu 7-2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67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2C7" w:rsidRPr="00877320" w:rsidRDefault="003762C7" w:rsidP="003762C7">
      <w:pPr>
        <w:jc w:val="center"/>
        <w:rPr>
          <w:b/>
          <w:bCs/>
          <w:szCs w:val="24"/>
        </w:rPr>
      </w:pPr>
      <w:r w:rsidRPr="00877320">
        <w:rPr>
          <w:b/>
          <w:bCs/>
          <w:szCs w:val="24"/>
        </w:rPr>
        <w:t>THÔNG BÁO TUYỂN DỤNG</w:t>
      </w:r>
    </w:p>
    <w:tbl>
      <w:tblPr>
        <w:tblW w:w="10553" w:type="dxa"/>
        <w:tblInd w:w="-6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2100"/>
        <w:gridCol w:w="310"/>
        <w:gridCol w:w="7430"/>
        <w:gridCol w:w="653"/>
      </w:tblGrid>
      <w:tr w:rsidR="003762C7" w:rsidRPr="00877320" w:rsidTr="00194CDA">
        <w:trPr>
          <w:gridAfter w:val="1"/>
          <w:wAfter w:w="653" w:type="dxa"/>
          <w:trHeight w:val="726"/>
        </w:trPr>
        <w:tc>
          <w:tcPr>
            <w:tcW w:w="21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2C7" w:rsidRPr="00877320" w:rsidRDefault="003762C7" w:rsidP="00831B8C">
            <w:pPr>
              <w:jc w:val="right"/>
              <w:rPr>
                <w:b/>
                <w:szCs w:val="24"/>
              </w:rPr>
            </w:pPr>
            <w:r w:rsidRPr="00877320">
              <w:rPr>
                <w:b/>
                <w:szCs w:val="24"/>
              </w:rPr>
              <w:t>Vị trí:</w:t>
            </w:r>
          </w:p>
        </w:tc>
        <w:tc>
          <w:tcPr>
            <w:tcW w:w="77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2C7" w:rsidRPr="00877320" w:rsidRDefault="003762C7" w:rsidP="00194CD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Nhân viên </w:t>
            </w:r>
            <w:r w:rsidR="00194CDA">
              <w:rPr>
                <w:b/>
                <w:szCs w:val="24"/>
              </w:rPr>
              <w:t>Kế toán, nhập liệu</w:t>
            </w:r>
            <w:r>
              <w:rPr>
                <w:b/>
                <w:szCs w:val="24"/>
              </w:rPr>
              <w:t xml:space="preserve"> </w:t>
            </w:r>
            <w:r w:rsidR="00831B8C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 xml:space="preserve"> Chi nhánh Tổng công ty Thương mại Hà Nội </w:t>
            </w:r>
            <w:r w:rsidR="00831B8C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 xml:space="preserve"> Công ty cổ phần </w:t>
            </w:r>
            <w:r w:rsidR="00831B8C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 xml:space="preserve"> Trung tâm Kinh doanh Siêu thị Hapromart</w:t>
            </w:r>
            <w:r w:rsidRPr="00877320">
              <w:rPr>
                <w:b/>
                <w:szCs w:val="24"/>
              </w:rPr>
              <w:t xml:space="preserve"> (</w:t>
            </w:r>
            <w:r>
              <w:rPr>
                <w:b/>
                <w:szCs w:val="24"/>
              </w:rPr>
              <w:t>0</w:t>
            </w:r>
            <w:r w:rsidR="00194CDA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 xml:space="preserve"> </w:t>
            </w:r>
            <w:r w:rsidRPr="00877320">
              <w:rPr>
                <w:b/>
                <w:szCs w:val="24"/>
              </w:rPr>
              <w:t>người)</w:t>
            </w:r>
          </w:p>
        </w:tc>
      </w:tr>
      <w:tr w:rsidR="00194CDA" w:rsidRPr="00795700" w:rsidTr="00194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0" w:type="dxa"/>
          <w:trHeight w:val="1496"/>
        </w:trPr>
        <w:tc>
          <w:tcPr>
            <w:tcW w:w="2410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4CDA" w:rsidRPr="00795700" w:rsidRDefault="00194CDA" w:rsidP="00E03CC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95700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Mô tả công việc:</w:t>
            </w:r>
          </w:p>
          <w:p w:rsidR="00194CDA" w:rsidRPr="00795700" w:rsidRDefault="00194CDA" w:rsidP="00E03CCC">
            <w:pPr>
              <w:spacing w:after="360" w:line="360" w:lineRule="atLeast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95700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 </w:t>
            </w:r>
          </w:p>
        </w:tc>
        <w:tc>
          <w:tcPr>
            <w:tcW w:w="8083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4CDA" w:rsidRDefault="00194CDA" w:rsidP="00E03CC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Kiểm tra tính hợp lệ của hóa đơn, chứng từ hàng hóa.</w:t>
            </w:r>
          </w:p>
          <w:p w:rsidR="00194CDA" w:rsidRPr="0033667C" w:rsidRDefault="00194CDA" w:rsidP="0033667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Cập nhập thông tin hàng hóa vào phần mềm theo quy định của Chi nhánh.</w:t>
            </w:r>
          </w:p>
        </w:tc>
      </w:tr>
      <w:tr w:rsidR="00194CDA" w:rsidRPr="00795700" w:rsidTr="00194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0" w:type="dxa"/>
        </w:trPr>
        <w:tc>
          <w:tcPr>
            <w:tcW w:w="2410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4CDA" w:rsidRPr="00795700" w:rsidRDefault="00194CDA" w:rsidP="00E03CC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95700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Yêu cầu</w:t>
            </w:r>
          </w:p>
        </w:tc>
        <w:tc>
          <w:tcPr>
            <w:tcW w:w="8083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4CDA" w:rsidRPr="00795700" w:rsidRDefault="00194CDA" w:rsidP="00E03CC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Trình độ học vấn: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Tốt nghiệp Trung cấp chuyên ngành kế toán</w:t>
            </w: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trở lên</w:t>
            </w:r>
          </w:p>
          <w:p w:rsidR="00194CDA" w:rsidRPr="00795700" w:rsidRDefault="00194CDA" w:rsidP="00E03CCC">
            <w:pPr>
              <w:spacing w:after="0" w:line="360" w:lineRule="atLeast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Ưu tiên ứng viên đã có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kinh nghiệm</w:t>
            </w: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, am hiểu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về phần mềm DS Mart.</w:t>
            </w:r>
          </w:p>
          <w:p w:rsidR="00194CDA" w:rsidRPr="00795700" w:rsidRDefault="00194CDA" w:rsidP="00E03CCC">
            <w:pPr>
              <w:spacing w:after="0" w:line="360" w:lineRule="atLeast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Có sức khỏe tốt, thật thà,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chăm chỉ, chịu khó, hòa đồng, có nguyện vọng gắn bó lâu dài với </w:t>
            </w:r>
            <w:r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Chi nhánh.</w:t>
            </w:r>
          </w:p>
        </w:tc>
      </w:tr>
      <w:tr w:rsidR="00194CDA" w:rsidRPr="00795700" w:rsidTr="00194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0" w:type="dxa"/>
        </w:trPr>
        <w:tc>
          <w:tcPr>
            <w:tcW w:w="2410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4CDA" w:rsidRPr="00795700" w:rsidRDefault="00194CDA" w:rsidP="00E03CC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95700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Hồ sơ bao gồm:</w:t>
            </w:r>
          </w:p>
        </w:tc>
        <w:tc>
          <w:tcPr>
            <w:tcW w:w="8083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4CDA" w:rsidRPr="00795700" w:rsidRDefault="0033667C" w:rsidP="00E03CC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="00194CDA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Đơn xin việc;</w:t>
            </w:r>
          </w:p>
          <w:p w:rsidR="00194CDA" w:rsidRPr="00795700" w:rsidRDefault="0033667C" w:rsidP="00E03CCC">
            <w:pPr>
              <w:spacing w:after="0" w:line="360" w:lineRule="atLeast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="00194CDA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Sơ yếu lý lịch (có xác nhận của địa phương)</w:t>
            </w:r>
          </w:p>
          <w:p w:rsidR="00194CDA" w:rsidRPr="00795700" w:rsidRDefault="0033667C" w:rsidP="00E03CCC">
            <w:pPr>
              <w:spacing w:after="0" w:line="360" w:lineRule="atLeast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="00194CDA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Giấy khám sức khỏe trong vòng 3 tháng của cơ quan y tế có thẩm quyền.</w:t>
            </w:r>
          </w:p>
          <w:p w:rsidR="00194CDA" w:rsidRDefault="0033667C" w:rsidP="00E03CCC">
            <w:pPr>
              <w:spacing w:after="0" w:line="360" w:lineRule="atLeast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="00194CDA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Bản sao các văn bằng, chứng chỉ (nếu có);</w:t>
            </w:r>
          </w:p>
          <w:p w:rsidR="00194CDA" w:rsidRPr="00795700" w:rsidRDefault="0033667C" w:rsidP="00E03CCC">
            <w:pPr>
              <w:spacing w:after="0" w:line="360" w:lineRule="atLeast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="00194CDA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Bản sao </w:t>
            </w:r>
            <w:r w:rsidR="00194CD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CMND/CCCD, Sổ hộ khẩu;</w:t>
            </w:r>
          </w:p>
          <w:p w:rsidR="009B248B" w:rsidRPr="00795700" w:rsidRDefault="0033667C" w:rsidP="00A4251D">
            <w:pPr>
              <w:spacing w:after="0" w:line="360" w:lineRule="atLeast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="00194CDA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Hai phong bì dán tem, ghi rõ địa chỉ người nhận và 02 ảnh 4 x 6.</w:t>
            </w:r>
          </w:p>
        </w:tc>
      </w:tr>
      <w:tr w:rsidR="00194CDA" w:rsidRPr="00795700" w:rsidTr="00194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0" w:type="dxa"/>
        </w:trPr>
        <w:tc>
          <w:tcPr>
            <w:tcW w:w="2410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4CDA" w:rsidRPr="00795700" w:rsidRDefault="00194CDA" w:rsidP="00E03CC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95700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Thu nhập</w:t>
            </w:r>
          </w:p>
        </w:tc>
        <w:tc>
          <w:tcPr>
            <w:tcW w:w="8083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4CDA" w:rsidRPr="00795700" w:rsidRDefault="00194CDA" w:rsidP="00444C2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Thu nhập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5</w:t>
            </w:r>
            <w:r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5</w:t>
            </w:r>
            <w:r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00.000 đồng +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% hiệu quả theo tình hình thực hiện kế hoạch</w:t>
            </w: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;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444C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tiền </w:t>
            </w:r>
            <w:proofErr w:type="gramStart"/>
            <w:r w:rsidR="00444C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ăn</w:t>
            </w:r>
            <w:proofErr w:type="gramEnd"/>
            <w:r w:rsidR="00444C2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ca theo quy định của Chi nhánh</w:t>
            </w:r>
            <w:r w:rsidR="00FF6743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  <w:bookmarkStart w:id="0" w:name="_GoBack"/>
            <w:bookmarkEnd w:id="0"/>
          </w:p>
        </w:tc>
      </w:tr>
      <w:tr w:rsidR="005020E7" w:rsidRPr="00795700" w:rsidTr="00194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0" w:type="dxa"/>
        </w:trPr>
        <w:tc>
          <w:tcPr>
            <w:tcW w:w="2410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5020E7" w:rsidRPr="00795700" w:rsidRDefault="005020E7" w:rsidP="00E03C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Địa điểm làm việc</w:t>
            </w:r>
          </w:p>
        </w:tc>
        <w:tc>
          <w:tcPr>
            <w:tcW w:w="8083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5020E7" w:rsidRDefault="005020E7" w:rsidP="00E03CC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Các địa điểm trong nội thành Hà Nội</w:t>
            </w:r>
          </w:p>
        </w:tc>
      </w:tr>
      <w:tr w:rsidR="00194CDA" w:rsidRPr="00795700" w:rsidTr="00194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0" w:type="dxa"/>
        </w:trPr>
        <w:tc>
          <w:tcPr>
            <w:tcW w:w="2410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4CDA" w:rsidRPr="00795700" w:rsidRDefault="00194CDA" w:rsidP="00E03CC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95700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 xml:space="preserve">Thời gian </w:t>
            </w: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làm việc</w:t>
            </w:r>
            <w:r w:rsidRPr="00795700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:</w:t>
            </w:r>
          </w:p>
        </w:tc>
        <w:tc>
          <w:tcPr>
            <w:tcW w:w="8083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4CDA" w:rsidRDefault="00194CDA" w:rsidP="00E03CC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Thời gian làm việc: Hành chính </w:t>
            </w: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(theo quy định của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Chi nhánh</w:t>
            </w: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:rsidR="00194CDA" w:rsidRPr="00795700" w:rsidRDefault="00194CDA" w:rsidP="00E03CC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Từ 8h00 đến 17h30 thứ Hai đến thứ Bảy hàng tuần.</w:t>
            </w:r>
          </w:p>
        </w:tc>
      </w:tr>
      <w:tr w:rsidR="00194CDA" w:rsidRPr="00795700" w:rsidTr="00194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0" w:type="dxa"/>
        </w:trPr>
        <w:tc>
          <w:tcPr>
            <w:tcW w:w="2410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4CDA" w:rsidRPr="00795700" w:rsidRDefault="00194CDA" w:rsidP="00E03CC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95700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Các chế độ khi được tuyển dụng:</w:t>
            </w:r>
          </w:p>
        </w:tc>
        <w:tc>
          <w:tcPr>
            <w:tcW w:w="8083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4CDA" w:rsidRPr="003401BE" w:rsidRDefault="00194CDA" w:rsidP="00E03CC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Được đóng</w:t>
            </w:r>
            <w:r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BHXH theo quy định Nhà Nước;</w:t>
            </w:r>
          </w:p>
          <w:p w:rsidR="00194CDA" w:rsidRPr="003401BE" w:rsidRDefault="00194CDA" w:rsidP="00E03CC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Được 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đào tạo</w:t>
            </w:r>
            <w:hyperlink r:id="rId5" w:history="1"/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 chuyên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môn;</w:t>
            </w:r>
          </w:p>
          <w:p w:rsidR="00194CDA" w:rsidRPr="003401BE" w:rsidRDefault="00194CDA" w:rsidP="00E03CC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Môi trường làm việc chuyên nghiệp, năng độn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g, tính chất công việc ổn định </w:t>
            </w: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sẽ giúp bạn tự tin trong khi giao tiếp và tiếp thu nhanh hơn trong lĩnh vực bán hàng.</w:t>
            </w:r>
          </w:p>
          <w:p w:rsidR="00194CDA" w:rsidRPr="00795700" w:rsidRDefault="00194CDA" w:rsidP="00E03CC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Các chế độ lương thưởng và phúc lợi khác theo quy định của Tổng công ty và Chi nhánh </w:t>
            </w:r>
            <w:r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Kinh doanh Siêu thị Hapromart</w:t>
            </w:r>
            <w:r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194CDA" w:rsidRPr="00795700" w:rsidTr="00194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0" w:type="dxa"/>
        </w:trPr>
        <w:tc>
          <w:tcPr>
            <w:tcW w:w="2410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4CDA" w:rsidRPr="00795700" w:rsidRDefault="00194CDA" w:rsidP="00E03CC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795700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Địa chỉ và hạn nộp hồ sơ:</w:t>
            </w:r>
          </w:p>
        </w:tc>
        <w:tc>
          <w:tcPr>
            <w:tcW w:w="8083" w:type="dxa"/>
            <w:gridSpan w:val="2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94CDA" w:rsidRDefault="0033667C" w:rsidP="00E03CC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="00194CD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  <w:r w:rsidR="00194CDA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Nhận hồ sơ đến hết ngày </w:t>
            </w:r>
            <w:r w:rsidR="00194CD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15</w:t>
            </w:r>
            <w:r w:rsidR="00194CDA" w:rsidRPr="003401B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194CD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04</w:t>
            </w:r>
            <w:r w:rsidR="00194CDA" w:rsidRPr="003401B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/201</w:t>
            </w:r>
            <w:r w:rsidR="00194CD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="00194CDA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7D5D1C" w:rsidRPr="00795700" w:rsidRDefault="007D5D1C" w:rsidP="00E03CC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47AE1">
              <w:rPr>
                <w:rFonts w:eastAsia="Times New Roman" w:cs="Times New Roman"/>
                <w:b/>
                <w:i/>
                <w:color w:val="000000" w:themeColor="text1"/>
                <w:sz w:val="26"/>
                <w:szCs w:val="26"/>
              </w:rPr>
              <w:t>*Lưu ý: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47AE1"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 xml:space="preserve">Ứng viên có thể nộp </w:t>
            </w: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H</w:t>
            </w:r>
            <w:r w:rsidRPr="00F47AE1"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 xml:space="preserve">ồ sơ Photo khi ứng tuyển, Hồ sơ công chứng sẽ được nộp </w:t>
            </w: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 xml:space="preserve">bổ sung </w:t>
            </w:r>
            <w:r w:rsidRPr="00F47AE1"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sau khi</w:t>
            </w: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 xml:space="preserve"> ứng viên đã</w:t>
            </w:r>
            <w:r w:rsidRPr="00F47AE1"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 xml:space="preserve"> trúng tuyển.</w:t>
            </w:r>
          </w:p>
          <w:p w:rsidR="00194CDA" w:rsidRPr="00795700" w:rsidRDefault="0033667C" w:rsidP="00E03CCC">
            <w:pPr>
              <w:spacing w:after="0" w:line="360" w:lineRule="atLeast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="00194CD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  <w:r w:rsidR="00194CDA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Địa chỉ nhận hồ sơ tại Phòng </w:t>
            </w:r>
            <w:r w:rsidR="00194CD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Tổ chức Hành chính - </w:t>
            </w:r>
            <w:r w:rsidR="00194CDA"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</w:t>
            </w:r>
            <w:r w:rsidR="00194CDA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i</w:t>
            </w:r>
            <w:r w:rsidR="00194CDA"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nhánh Kinh doanh Siêu thị Hà Nội, Tầng 6 Tòa nhà Hapro, 11B Cát Linh, Đống Đa, Hà Nội</w:t>
            </w:r>
            <w:r w:rsidR="00194CDA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194CDA" w:rsidRPr="00795700" w:rsidRDefault="0033667C" w:rsidP="00E03CCC">
            <w:pPr>
              <w:spacing w:after="0" w:line="360" w:lineRule="atLeast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="00194CDA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Điện thoại: 024.3</w:t>
            </w:r>
            <w:r w:rsidR="00194CDA"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825.7649 </w:t>
            </w:r>
            <w:r w:rsidR="00194CDA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(Liên hệ Ms </w:t>
            </w:r>
            <w:r w:rsidR="00194CDA" w:rsidRPr="003401B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Vân Anh</w:t>
            </w:r>
            <w:r w:rsidR="00194CDA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:rsidR="00194CDA" w:rsidRDefault="0033667C" w:rsidP="00E03CCC">
            <w:pPr>
              <w:spacing w:after="0" w:line="360" w:lineRule="atLeast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 w:rsidR="00194CDA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  <w:r w:rsidR="000F7727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Hoặc gửi Hồ sơ qua </w:t>
            </w:r>
            <w:r w:rsidR="00194CDA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Emai</w:t>
            </w:r>
            <w:r w:rsidR="000F7727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</w:t>
            </w:r>
            <w:r w:rsidR="00194CDA" w:rsidRPr="0079570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hyperlink r:id="rId6" w:history="1">
              <w:r w:rsidR="009548D8" w:rsidRPr="00512F80">
                <w:rPr>
                  <w:rStyle w:val="Hyperlink"/>
                  <w:rFonts w:eastAsia="Times New Roman" w:cs="Times New Roman"/>
                  <w:sz w:val="26"/>
                  <w:szCs w:val="26"/>
                </w:rPr>
                <w:t>tchc.sieuthi@haprogroup.vn</w:t>
              </w:r>
            </w:hyperlink>
          </w:p>
          <w:p w:rsidR="009548D8" w:rsidRPr="00795700" w:rsidRDefault="009548D8" w:rsidP="00E03CCC">
            <w:pPr>
              <w:spacing w:after="0" w:line="360" w:lineRule="atLeast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194CDA" w:rsidRDefault="00194CDA" w:rsidP="00194CDA">
      <w:pPr>
        <w:rPr>
          <w:rFonts w:cs="Times New Roman"/>
          <w:color w:val="000000" w:themeColor="text1"/>
          <w:szCs w:val="24"/>
        </w:rPr>
      </w:pPr>
    </w:p>
    <w:p w:rsidR="00194CDA" w:rsidRDefault="00194CDA" w:rsidP="00194CDA">
      <w:pPr>
        <w:rPr>
          <w:rFonts w:cs="Times New Roman"/>
          <w:color w:val="000000" w:themeColor="text1"/>
          <w:szCs w:val="24"/>
        </w:rPr>
      </w:pPr>
    </w:p>
    <w:p w:rsidR="00194CDA" w:rsidRDefault="00194CDA" w:rsidP="00194CDA">
      <w:pPr>
        <w:rPr>
          <w:rFonts w:cs="Times New Roman"/>
          <w:color w:val="000000" w:themeColor="text1"/>
          <w:szCs w:val="24"/>
        </w:rPr>
      </w:pPr>
    </w:p>
    <w:p w:rsidR="00194CDA" w:rsidRDefault="00194CDA" w:rsidP="00194CDA">
      <w:pPr>
        <w:rPr>
          <w:rFonts w:cs="Times New Roman"/>
          <w:color w:val="000000" w:themeColor="text1"/>
          <w:szCs w:val="24"/>
        </w:rPr>
      </w:pPr>
    </w:p>
    <w:p w:rsidR="00194CDA" w:rsidRDefault="00194CDA" w:rsidP="00194CDA">
      <w:pPr>
        <w:rPr>
          <w:rFonts w:cs="Times New Roman"/>
          <w:color w:val="000000" w:themeColor="text1"/>
          <w:szCs w:val="24"/>
        </w:rPr>
      </w:pPr>
    </w:p>
    <w:p w:rsidR="00194CDA" w:rsidRDefault="00194CDA" w:rsidP="00194CDA">
      <w:pPr>
        <w:rPr>
          <w:rFonts w:cs="Times New Roman"/>
          <w:color w:val="000000" w:themeColor="text1"/>
          <w:szCs w:val="24"/>
        </w:rPr>
      </w:pPr>
    </w:p>
    <w:p w:rsidR="00194CDA" w:rsidRDefault="00194CDA" w:rsidP="00194CDA">
      <w:pPr>
        <w:rPr>
          <w:rFonts w:cs="Times New Roman"/>
          <w:color w:val="000000" w:themeColor="text1"/>
          <w:szCs w:val="24"/>
        </w:rPr>
      </w:pPr>
    </w:p>
    <w:p w:rsidR="003762C7" w:rsidRDefault="003762C7" w:rsidP="000415C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2"/>
        </w:rPr>
      </w:pPr>
    </w:p>
    <w:p w:rsidR="00194CDA" w:rsidRPr="00795700" w:rsidRDefault="00194CDA" w:rsidP="000415C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2"/>
        </w:rPr>
      </w:pPr>
    </w:p>
    <w:p w:rsidR="00D4248F" w:rsidRPr="00795700" w:rsidRDefault="00D4248F" w:rsidP="005B128C">
      <w:pPr>
        <w:rPr>
          <w:rFonts w:cs="Times New Roman"/>
          <w:color w:val="000000" w:themeColor="text1"/>
          <w:szCs w:val="24"/>
        </w:rPr>
      </w:pPr>
    </w:p>
    <w:sectPr w:rsidR="00D4248F" w:rsidRPr="00795700" w:rsidSect="00B447DC">
      <w:pgSz w:w="11907" w:h="16840" w:code="9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00"/>
    <w:rsid w:val="000415CD"/>
    <w:rsid w:val="000F7727"/>
    <w:rsid w:val="00141960"/>
    <w:rsid w:val="00194CDA"/>
    <w:rsid w:val="001951E9"/>
    <w:rsid w:val="00254EE2"/>
    <w:rsid w:val="002D0F02"/>
    <w:rsid w:val="0033667C"/>
    <w:rsid w:val="003401BE"/>
    <w:rsid w:val="003762C7"/>
    <w:rsid w:val="00395CF6"/>
    <w:rsid w:val="003B04E8"/>
    <w:rsid w:val="00437372"/>
    <w:rsid w:val="00444C2C"/>
    <w:rsid w:val="004752C4"/>
    <w:rsid w:val="004A6228"/>
    <w:rsid w:val="005020E7"/>
    <w:rsid w:val="005B128C"/>
    <w:rsid w:val="005D2319"/>
    <w:rsid w:val="005E3D97"/>
    <w:rsid w:val="005F578D"/>
    <w:rsid w:val="006E104F"/>
    <w:rsid w:val="00705E8F"/>
    <w:rsid w:val="00795700"/>
    <w:rsid w:val="007D5D1C"/>
    <w:rsid w:val="00810CAD"/>
    <w:rsid w:val="00831B8C"/>
    <w:rsid w:val="008803B7"/>
    <w:rsid w:val="009548D8"/>
    <w:rsid w:val="009B0992"/>
    <w:rsid w:val="009B248B"/>
    <w:rsid w:val="009C3C63"/>
    <w:rsid w:val="00A4251D"/>
    <w:rsid w:val="00A5130A"/>
    <w:rsid w:val="00AA318B"/>
    <w:rsid w:val="00B447DC"/>
    <w:rsid w:val="00BA46E1"/>
    <w:rsid w:val="00BB3C4D"/>
    <w:rsid w:val="00BB6214"/>
    <w:rsid w:val="00C578AA"/>
    <w:rsid w:val="00CB485D"/>
    <w:rsid w:val="00D100A7"/>
    <w:rsid w:val="00D3305C"/>
    <w:rsid w:val="00D4248F"/>
    <w:rsid w:val="00E52152"/>
    <w:rsid w:val="00EE40D4"/>
    <w:rsid w:val="00F47AE1"/>
    <w:rsid w:val="00FC42EA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DA11F-366A-456D-8213-8AC30081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570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795700"/>
    <w:rPr>
      <w:b/>
      <w:bCs/>
    </w:rPr>
  </w:style>
  <w:style w:type="character" w:styleId="Hyperlink">
    <w:name w:val="Hyperlink"/>
    <w:basedOn w:val="DefaultParagraphFont"/>
    <w:uiPriority w:val="99"/>
    <w:unhideWhenUsed/>
    <w:rsid w:val="007957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15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0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chc.sieuthi@haprogroup.vn" TargetMode="External"/><Relationship Id="rId5" Type="http://schemas.openxmlformats.org/officeDocument/2006/relationships/hyperlink" Target="https://viectotnhat.com/viec-lam-giao-duc-dao-tao-thu-vien-f26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Nguyen Thi Hong Hanh</cp:lastModifiedBy>
  <cp:revision>21</cp:revision>
  <cp:lastPrinted>2019-02-18T02:40:00Z</cp:lastPrinted>
  <dcterms:created xsi:type="dcterms:W3CDTF">2019-03-06T10:29:00Z</dcterms:created>
  <dcterms:modified xsi:type="dcterms:W3CDTF">2019-03-15T03:01:00Z</dcterms:modified>
</cp:coreProperties>
</file>